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2A" w:rsidRPr="00D2435A" w:rsidRDefault="003F782A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2435A">
        <w:rPr>
          <w:rFonts w:ascii="Times New Roman" w:hAnsi="Times New Roman" w:cs="Times New Roman"/>
          <w:sz w:val="32"/>
          <w:szCs w:val="32"/>
          <w:lang w:val="en-US"/>
        </w:rPr>
        <w:t xml:space="preserve">13 </w:t>
      </w:r>
      <w:r w:rsidRPr="00D2435A">
        <w:rPr>
          <w:rFonts w:ascii="Times New Roman" w:hAnsi="Times New Roman" w:cs="Times New Roman"/>
          <w:sz w:val="32"/>
          <w:szCs w:val="32"/>
        </w:rPr>
        <w:t>октября</w:t>
      </w:r>
      <w:proofErr w:type="gramEnd"/>
      <w:r w:rsidRPr="00D2435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2435A">
        <w:rPr>
          <w:rFonts w:ascii="Times New Roman" w:hAnsi="Times New Roman" w:cs="Times New Roman"/>
          <w:sz w:val="32"/>
          <w:szCs w:val="32"/>
        </w:rPr>
        <w:t>в</w:t>
      </w:r>
      <w:r w:rsidRPr="00D2435A">
        <w:rPr>
          <w:rFonts w:ascii="Times New Roman" w:hAnsi="Times New Roman" w:cs="Times New Roman"/>
          <w:sz w:val="32"/>
          <w:szCs w:val="32"/>
          <w:lang w:val="en-US"/>
        </w:rPr>
        <w:t xml:space="preserve"> 16:00 </w:t>
      </w:r>
      <w:r w:rsidRPr="00D2435A">
        <w:rPr>
          <w:rFonts w:ascii="Times New Roman" w:hAnsi="Times New Roman" w:cs="Times New Roman"/>
          <w:sz w:val="32"/>
          <w:szCs w:val="32"/>
        </w:rPr>
        <w:t>пройдёт</w:t>
      </w:r>
      <w:r w:rsidRPr="00D2435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r w:rsidRPr="00D2435A">
        <w:rPr>
          <w:rFonts w:ascii="Times New Roman" w:hAnsi="Times New Roman" w:cs="Times New Roman"/>
          <w:sz w:val="32"/>
          <w:szCs w:val="32"/>
        </w:rPr>
        <w:t>вебинар</w:t>
      </w:r>
      <w:r w:rsidRPr="00D2435A">
        <w:rPr>
          <w:rFonts w:ascii="Times New Roman" w:hAnsi="Times New Roman" w:cs="Times New Roman"/>
          <w:sz w:val="32"/>
          <w:szCs w:val="32"/>
          <w:lang w:val="en-US"/>
        </w:rPr>
        <w:t xml:space="preserve"> «How to access and use Lippincott content through OVID </w:t>
      </w:r>
      <w:proofErr w:type="spellStart"/>
      <w:r w:rsidRPr="00D2435A">
        <w:rPr>
          <w:rFonts w:ascii="Times New Roman" w:hAnsi="Times New Roman" w:cs="Times New Roman"/>
          <w:sz w:val="32"/>
          <w:szCs w:val="32"/>
          <w:lang w:val="en-US"/>
        </w:rPr>
        <w:t>LWW</w:t>
      </w:r>
      <w:proofErr w:type="spellEnd"/>
      <w:r w:rsidRPr="00D2435A">
        <w:rPr>
          <w:rFonts w:ascii="Times New Roman" w:hAnsi="Times New Roman" w:cs="Times New Roman"/>
          <w:sz w:val="32"/>
          <w:szCs w:val="32"/>
          <w:lang w:val="en-US"/>
        </w:rPr>
        <w:t>»</w:t>
      </w:r>
      <w:bookmarkEnd w:id="0"/>
      <w:r w:rsidRPr="00D2435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F782A" w:rsidRPr="00D2435A" w:rsidRDefault="003F782A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sz w:val="32"/>
          <w:szCs w:val="32"/>
        </w:rPr>
        <w:t xml:space="preserve">Издательство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Wolters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Kluwer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Health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приглашает участников централизованной подписки на персонализированную сессию по базе данных OVID и полнотекстовой коллекции журналов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Lippincott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Williams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&amp;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Wilkins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Premier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journal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collection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>.</w:t>
      </w:r>
    </w:p>
    <w:p w:rsidR="001D1249" w:rsidRPr="00D2435A" w:rsidRDefault="003F782A" w:rsidP="00D2435A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35A">
        <w:rPr>
          <w:rFonts w:ascii="Times New Roman" w:hAnsi="Times New Roman" w:cs="Times New Roman"/>
          <w:b/>
          <w:sz w:val="32"/>
          <w:szCs w:val="32"/>
        </w:rPr>
        <w:t>Программа вебинара:</w:t>
      </w:r>
    </w:p>
    <w:p w:rsidR="003F782A" w:rsidRPr="00D2435A" w:rsidRDefault="003F782A" w:rsidP="00D2435A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35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2435A">
        <w:rPr>
          <w:rFonts w:ascii="Times New Roman" w:hAnsi="Times New Roman" w:cs="Times New Roman"/>
          <w:sz w:val="32"/>
          <w:szCs w:val="32"/>
        </w:rPr>
        <w:t>Функциональные возможности страницы ресурсного центра OVID LWW, специально разработанного для организаций, входящих в централизованную подписку РЦНИ (ранее РФФИ);</w:t>
      </w:r>
    </w:p>
    <w:p w:rsidR="00F35605" w:rsidRPr="00D2435A" w:rsidRDefault="003F782A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sz w:val="32"/>
          <w:szCs w:val="32"/>
        </w:rPr>
        <w:t xml:space="preserve">- </w:t>
      </w:r>
      <w:r w:rsidR="00D2435A">
        <w:rPr>
          <w:rFonts w:ascii="Times New Roman" w:hAnsi="Times New Roman" w:cs="Times New Roman"/>
          <w:sz w:val="32"/>
          <w:szCs w:val="32"/>
        </w:rPr>
        <w:t>П</w:t>
      </w:r>
      <w:r w:rsidRPr="00D2435A">
        <w:rPr>
          <w:rFonts w:ascii="Times New Roman" w:hAnsi="Times New Roman" w:cs="Times New Roman"/>
          <w:sz w:val="32"/>
          <w:szCs w:val="32"/>
        </w:rPr>
        <w:t>оиск журнал</w:t>
      </w:r>
      <w:r w:rsidR="00F35605" w:rsidRPr="00D2435A">
        <w:rPr>
          <w:rFonts w:ascii="Times New Roman" w:hAnsi="Times New Roman" w:cs="Times New Roman"/>
          <w:sz w:val="32"/>
          <w:szCs w:val="32"/>
        </w:rPr>
        <w:t>а в полнотекстовой базе данных;</w:t>
      </w:r>
    </w:p>
    <w:p w:rsidR="00F35605" w:rsidRPr="00D2435A" w:rsidRDefault="00F35605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sz w:val="32"/>
          <w:szCs w:val="32"/>
        </w:rPr>
        <w:t xml:space="preserve">- </w:t>
      </w:r>
      <w:r w:rsidR="00D2435A">
        <w:rPr>
          <w:rFonts w:ascii="Times New Roman" w:hAnsi="Times New Roman" w:cs="Times New Roman"/>
          <w:sz w:val="32"/>
          <w:szCs w:val="32"/>
        </w:rPr>
        <w:t>Б</w:t>
      </w:r>
      <w:r w:rsidR="003F782A" w:rsidRPr="00D2435A">
        <w:rPr>
          <w:rFonts w:ascii="Times New Roman" w:hAnsi="Times New Roman" w:cs="Times New Roman"/>
          <w:sz w:val="32"/>
          <w:szCs w:val="32"/>
        </w:rPr>
        <w:t>ыстр</w:t>
      </w:r>
      <w:r w:rsidR="00D2435A">
        <w:rPr>
          <w:rFonts w:ascii="Times New Roman" w:hAnsi="Times New Roman" w:cs="Times New Roman"/>
          <w:sz w:val="32"/>
          <w:szCs w:val="32"/>
        </w:rPr>
        <w:t>ый</w:t>
      </w:r>
      <w:r w:rsidR="003F782A" w:rsidRPr="00D2435A">
        <w:rPr>
          <w:rFonts w:ascii="Times New Roman" w:hAnsi="Times New Roman" w:cs="Times New Roman"/>
          <w:sz w:val="32"/>
          <w:szCs w:val="32"/>
        </w:rPr>
        <w:t xml:space="preserve"> просмотр</w:t>
      </w:r>
      <w:r w:rsidRPr="00D2435A">
        <w:rPr>
          <w:rFonts w:ascii="Times New Roman" w:hAnsi="Times New Roman" w:cs="Times New Roman"/>
          <w:sz w:val="32"/>
          <w:szCs w:val="32"/>
        </w:rPr>
        <w:t xml:space="preserve"> отдельны</w:t>
      </w:r>
      <w:r w:rsidR="00D2435A">
        <w:rPr>
          <w:rFonts w:ascii="Times New Roman" w:hAnsi="Times New Roman" w:cs="Times New Roman"/>
          <w:sz w:val="32"/>
          <w:szCs w:val="32"/>
        </w:rPr>
        <w:t>х</w:t>
      </w:r>
      <w:r w:rsidRPr="00D2435A">
        <w:rPr>
          <w:rFonts w:ascii="Times New Roman" w:hAnsi="Times New Roman" w:cs="Times New Roman"/>
          <w:sz w:val="32"/>
          <w:szCs w:val="32"/>
        </w:rPr>
        <w:t xml:space="preserve"> стат</w:t>
      </w:r>
      <w:r w:rsidR="00D2435A">
        <w:rPr>
          <w:rFonts w:ascii="Times New Roman" w:hAnsi="Times New Roman" w:cs="Times New Roman"/>
          <w:sz w:val="32"/>
          <w:szCs w:val="32"/>
        </w:rPr>
        <w:t>ей</w:t>
      </w:r>
      <w:r w:rsidRPr="00D2435A">
        <w:rPr>
          <w:rFonts w:ascii="Times New Roman" w:hAnsi="Times New Roman" w:cs="Times New Roman"/>
          <w:sz w:val="32"/>
          <w:szCs w:val="32"/>
        </w:rPr>
        <w:t xml:space="preserve"> журнала;</w:t>
      </w:r>
    </w:p>
    <w:p w:rsidR="00F35605" w:rsidRPr="00D2435A" w:rsidRDefault="00F35605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sz w:val="32"/>
          <w:szCs w:val="32"/>
        </w:rPr>
        <w:t xml:space="preserve">- </w:t>
      </w:r>
      <w:r w:rsidR="00D2435A">
        <w:rPr>
          <w:rFonts w:ascii="Times New Roman" w:hAnsi="Times New Roman" w:cs="Times New Roman"/>
          <w:sz w:val="32"/>
          <w:szCs w:val="32"/>
        </w:rPr>
        <w:t>Н</w:t>
      </w:r>
      <w:r w:rsidR="003F782A" w:rsidRPr="00D2435A">
        <w:rPr>
          <w:rFonts w:ascii="Times New Roman" w:hAnsi="Times New Roman" w:cs="Times New Roman"/>
          <w:sz w:val="32"/>
          <w:szCs w:val="32"/>
        </w:rPr>
        <w:t>аиболее популярные статьи журнальной колл</w:t>
      </w:r>
      <w:r w:rsidRPr="00D2435A">
        <w:rPr>
          <w:rFonts w:ascii="Times New Roman" w:hAnsi="Times New Roman" w:cs="Times New Roman"/>
          <w:sz w:val="32"/>
          <w:szCs w:val="32"/>
        </w:rPr>
        <w:t>екции LWW в области медицины;</w:t>
      </w:r>
    </w:p>
    <w:p w:rsidR="00F35605" w:rsidRPr="00D2435A" w:rsidRDefault="00F35605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D2435A">
        <w:rPr>
          <w:rFonts w:ascii="Times New Roman" w:hAnsi="Times New Roman" w:cs="Times New Roman"/>
          <w:sz w:val="32"/>
          <w:szCs w:val="32"/>
        </w:rPr>
        <w:t>Н</w:t>
      </w:r>
      <w:r w:rsidR="003F782A" w:rsidRPr="00D2435A">
        <w:rPr>
          <w:rFonts w:ascii="Times New Roman" w:hAnsi="Times New Roman" w:cs="Times New Roman"/>
          <w:sz w:val="32"/>
          <w:szCs w:val="32"/>
        </w:rPr>
        <w:t>астрои</w:t>
      </w:r>
      <w:r w:rsidR="00D2435A">
        <w:rPr>
          <w:rFonts w:ascii="Times New Roman" w:hAnsi="Times New Roman" w:cs="Times New Roman"/>
          <w:sz w:val="32"/>
          <w:szCs w:val="32"/>
        </w:rPr>
        <w:t>йка</w:t>
      </w:r>
      <w:proofErr w:type="spellEnd"/>
      <w:r w:rsidR="003F782A" w:rsidRPr="00D2435A">
        <w:rPr>
          <w:rFonts w:ascii="Times New Roman" w:hAnsi="Times New Roman" w:cs="Times New Roman"/>
          <w:sz w:val="32"/>
          <w:szCs w:val="32"/>
        </w:rPr>
        <w:t xml:space="preserve"> опове</w:t>
      </w:r>
      <w:r w:rsidRPr="00D2435A">
        <w:rPr>
          <w:rFonts w:ascii="Times New Roman" w:hAnsi="Times New Roman" w:cs="Times New Roman"/>
          <w:sz w:val="32"/>
          <w:szCs w:val="32"/>
        </w:rPr>
        <w:t>щения через почту (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eTOC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alerts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>);</w:t>
      </w:r>
    </w:p>
    <w:p w:rsidR="003F782A" w:rsidRPr="00D2435A" w:rsidRDefault="00F35605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sz w:val="32"/>
          <w:szCs w:val="32"/>
        </w:rPr>
        <w:t>- Наглядные примеры</w:t>
      </w:r>
      <w:r w:rsidR="003F782A" w:rsidRPr="00D2435A">
        <w:rPr>
          <w:rFonts w:ascii="Times New Roman" w:hAnsi="Times New Roman" w:cs="Times New Roman"/>
          <w:sz w:val="32"/>
          <w:szCs w:val="32"/>
        </w:rPr>
        <w:t xml:space="preserve"> экспертных поисковых запросов по попул</w:t>
      </w:r>
      <w:r w:rsidRPr="00D2435A">
        <w:rPr>
          <w:rFonts w:ascii="Times New Roman" w:hAnsi="Times New Roman" w:cs="Times New Roman"/>
          <w:sz w:val="32"/>
          <w:szCs w:val="32"/>
        </w:rPr>
        <w:t xml:space="preserve">ярным темам. </w:t>
      </w:r>
    </w:p>
    <w:p w:rsidR="009540CA" w:rsidRPr="00D2435A" w:rsidRDefault="003F782A" w:rsidP="00D24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b/>
          <w:sz w:val="32"/>
          <w:szCs w:val="32"/>
        </w:rPr>
        <w:t xml:space="preserve">Ключевые слова: </w:t>
      </w:r>
      <w:proofErr w:type="spellStart"/>
      <w:r w:rsidRPr="00D2435A">
        <w:rPr>
          <w:rFonts w:ascii="Times New Roman" w:hAnsi="Times New Roman" w:cs="Times New Roman"/>
          <w:sz w:val="32"/>
          <w:szCs w:val="32"/>
        </w:rPr>
        <w:t>Ovid</w:t>
      </w:r>
      <w:proofErr w:type="spellEnd"/>
      <w:r w:rsidRPr="00D2435A">
        <w:rPr>
          <w:rFonts w:ascii="Times New Roman" w:hAnsi="Times New Roman" w:cs="Times New Roman"/>
          <w:sz w:val="32"/>
          <w:szCs w:val="32"/>
        </w:rPr>
        <w:t>, ресурсный центр, наука, научная литература, журналы, поиск</w:t>
      </w:r>
      <w:r w:rsidR="001D1249" w:rsidRPr="00D2435A">
        <w:rPr>
          <w:rFonts w:ascii="Times New Roman" w:hAnsi="Times New Roman" w:cs="Times New Roman"/>
          <w:sz w:val="32"/>
          <w:szCs w:val="32"/>
        </w:rPr>
        <w:t>.</w:t>
      </w:r>
    </w:p>
    <w:p w:rsidR="001D1249" w:rsidRPr="00D2435A" w:rsidRDefault="003F782A" w:rsidP="00D2435A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35A">
        <w:rPr>
          <w:rFonts w:ascii="Times New Roman" w:hAnsi="Times New Roman" w:cs="Times New Roman"/>
          <w:b/>
          <w:sz w:val="32"/>
          <w:szCs w:val="32"/>
        </w:rPr>
        <w:t>Регистрация на вебинар по ссылке:</w:t>
      </w:r>
    </w:p>
    <w:p w:rsidR="001D1249" w:rsidRPr="00D2435A" w:rsidRDefault="00D2435A" w:rsidP="00D2435A">
      <w:pPr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1D1249" w:rsidRPr="00D2435A">
          <w:rPr>
            <w:rStyle w:val="a3"/>
            <w:rFonts w:ascii="Times New Roman" w:hAnsi="Times New Roman" w:cs="Times New Roman"/>
            <w:sz w:val="32"/>
            <w:szCs w:val="32"/>
          </w:rPr>
          <w:t>https://100k20.ru/nashi-uslugi/vebinary-i-konferencii/how-to-access-and-use-lippincott-content-through-ovid-lww</w:t>
        </w:r>
      </w:hyperlink>
    </w:p>
    <w:p w:rsidR="003F782A" w:rsidRPr="00D2435A" w:rsidRDefault="003F782A" w:rsidP="00D2435A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2435A">
        <w:rPr>
          <w:rFonts w:ascii="Times New Roman" w:hAnsi="Times New Roman" w:cs="Times New Roman"/>
          <w:b/>
          <w:sz w:val="32"/>
          <w:szCs w:val="32"/>
        </w:rPr>
        <w:t xml:space="preserve">Экспорт в календарь по ссылке: </w:t>
      </w:r>
      <w:hyperlink r:id="rId5" w:history="1">
        <w:r w:rsidR="001D1249" w:rsidRPr="00D2435A">
          <w:rPr>
            <w:rStyle w:val="a3"/>
            <w:rFonts w:ascii="Times New Roman" w:hAnsi="Times New Roman" w:cs="Times New Roman"/>
            <w:sz w:val="32"/>
            <w:szCs w:val="32"/>
          </w:rPr>
          <w:t>https://podpiska.rfbr.ru/storage/ics/49rb76ga94md.ics</w:t>
        </w:r>
      </w:hyperlink>
    </w:p>
    <w:sectPr w:rsidR="003F782A" w:rsidRPr="00D2435A" w:rsidSect="009B6C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1"/>
    <w:rsid w:val="00120365"/>
    <w:rsid w:val="00160E61"/>
    <w:rsid w:val="001D1249"/>
    <w:rsid w:val="0038789F"/>
    <w:rsid w:val="003F782A"/>
    <w:rsid w:val="00526263"/>
    <w:rsid w:val="00764178"/>
    <w:rsid w:val="009540CA"/>
    <w:rsid w:val="009B6C9B"/>
    <w:rsid w:val="00C4056E"/>
    <w:rsid w:val="00D2435A"/>
    <w:rsid w:val="00E11934"/>
    <w:rsid w:val="00F35605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383F"/>
  <w15:chartTrackingRefBased/>
  <w15:docId w15:val="{7B10F046-B149-478F-BFCF-F0FE0D9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9rb76ga94md.ics" TargetMode="External"/><Relationship Id="rId4" Type="http://schemas.openxmlformats.org/officeDocument/2006/relationships/hyperlink" Target="https://100k20.ru/nashi-uslugi/vebinary-i-konferencii/how-to-access-and-use-lippincott-content-through-ovid-l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2022-10-13T08:36:00Z</dcterms:created>
  <dcterms:modified xsi:type="dcterms:W3CDTF">2022-10-13T09:50:00Z</dcterms:modified>
</cp:coreProperties>
</file>